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6586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jdgxs" w:colFirst="0" w:colLast="0"/>
      <w:bookmarkStart w:id="1" w:name="_GoBack"/>
      <w:bookmarkEnd w:id="0"/>
      <w:bookmarkEnd w:id="1"/>
      <w:r>
        <w:rPr>
          <w:color w:val="000000"/>
        </w:rPr>
        <w:tab/>
      </w:r>
      <w:r>
        <w:rPr>
          <w:noProof/>
        </w:rPr>
        <w:drawing>
          <wp:anchor distT="0" distB="3175" distL="114300" distR="114300" simplePos="0" relativeHeight="251658240" behindDoc="0" locked="0" layoutInCell="1" hidden="0" allowOverlap="1" wp14:anchorId="0AE67E4F" wp14:editId="47885079">
            <wp:simplePos x="0" y="0"/>
            <wp:positionH relativeFrom="column">
              <wp:posOffset>485775</wp:posOffset>
            </wp:positionH>
            <wp:positionV relativeFrom="paragraph">
              <wp:posOffset>0</wp:posOffset>
            </wp:positionV>
            <wp:extent cx="732472" cy="429380"/>
            <wp:effectExtent l="0" t="0" r="0" b="0"/>
            <wp:wrapSquare wrapText="bothSides" distT="0" distB="3175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472" cy="429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EB9B53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aco, Consolas" w:eastAsia="Monaco, Consolas" w:hAnsi="Monaco, Consolas" w:cs="Monaco, Consolas"/>
          <w:b/>
          <w:color w:val="333333"/>
          <w:sz w:val="28"/>
          <w:szCs w:val="28"/>
        </w:rPr>
      </w:pPr>
      <w:bookmarkStart w:id="2" w:name="_uwbhxw8jarv" w:colFirst="0" w:colLast="0"/>
      <w:bookmarkEnd w:id="2"/>
    </w:p>
    <w:p w14:paraId="70B28A3A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aco, Consolas" w:eastAsia="Monaco, Consolas" w:hAnsi="Monaco, Consolas" w:cs="Monaco, Consolas"/>
          <w:b/>
          <w:color w:val="333333"/>
          <w:sz w:val="28"/>
          <w:szCs w:val="28"/>
        </w:rPr>
      </w:pPr>
      <w:bookmarkStart w:id="3" w:name="_n92vl4cq2u8l" w:colFirst="0" w:colLast="0"/>
      <w:bookmarkEnd w:id="3"/>
    </w:p>
    <w:p w14:paraId="0C6DD36D" w14:textId="77777777" w:rsidR="00432C79" w:rsidRDefault="009526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aco, Consolas" w:eastAsia="Monaco, Consolas" w:hAnsi="Monaco, Consolas" w:cs="Monaco, Consolas"/>
          <w:b/>
          <w:color w:val="333333"/>
          <w:sz w:val="28"/>
          <w:szCs w:val="28"/>
        </w:rPr>
      </w:pPr>
      <w:bookmarkStart w:id="4" w:name="_efftqhrvuryg" w:colFirst="0" w:colLast="0"/>
      <w:bookmarkEnd w:id="4"/>
      <w:r>
        <w:rPr>
          <w:rFonts w:ascii="Monaco, Consolas" w:eastAsia="Monaco, Consolas" w:hAnsi="Monaco, Consolas" w:cs="Monaco, Consolas"/>
          <w:b/>
          <w:color w:val="333333"/>
          <w:sz w:val="28"/>
          <w:szCs w:val="28"/>
        </w:rPr>
        <w:t>RELATÓRIO DE VIAGEM INTERNACIONAL</w:t>
      </w:r>
    </w:p>
    <w:p w14:paraId="6C54B5EA" w14:textId="77777777" w:rsidR="00757AAE" w:rsidRPr="00432C79" w:rsidRDefault="00432C79" w:rsidP="00432C7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32C79">
        <w:rPr>
          <w:rFonts w:ascii="Monaco, Consolas" w:eastAsia="Monaco, Consolas" w:hAnsi="Monaco, Consolas" w:cs="Monaco, Consolas"/>
          <w:color w:val="333333"/>
        </w:rPr>
        <w:t xml:space="preserve">O presente relatório tem como objetivo apresentar as atividades desenvolvidas durante o IGF2019 realizado na </w:t>
      </w:r>
      <w:proofErr w:type="gramStart"/>
      <w:r w:rsidRPr="00432C79">
        <w:rPr>
          <w:rFonts w:ascii="Monaco, Consolas" w:eastAsia="Monaco, Consolas" w:hAnsi="Monaco, Consolas" w:cs="Monaco, Consolas"/>
          <w:color w:val="333333"/>
        </w:rPr>
        <w:t>cidade  de</w:t>
      </w:r>
      <w:proofErr w:type="gramEnd"/>
      <w:r w:rsidRPr="00432C79">
        <w:rPr>
          <w:rFonts w:ascii="Monaco, Consolas" w:eastAsia="Monaco, Consolas" w:hAnsi="Monaco, Consolas" w:cs="Monaco, Consolas"/>
          <w:color w:val="333333"/>
        </w:rPr>
        <w:t xml:space="preserve"> Berlim no </w:t>
      </w:r>
      <w:r>
        <w:rPr>
          <w:rFonts w:ascii="Monaco, Consolas" w:eastAsia="Monaco, Consolas" w:hAnsi="Monaco, Consolas" w:cs="Monaco, Consolas"/>
          <w:color w:val="333333"/>
        </w:rPr>
        <w:t xml:space="preserve">período </w:t>
      </w:r>
      <w:r w:rsidRPr="00432C79">
        <w:rPr>
          <w:rFonts w:ascii="Monaco, Consolas" w:eastAsia="Monaco, Consolas" w:hAnsi="Monaco, Consolas" w:cs="Monaco, Consolas"/>
          <w:color w:val="333333"/>
        </w:rPr>
        <w:t>de 25 a 29 de novembro de 2019, a seguir faço um relato sucinto das atividades:</w:t>
      </w:r>
      <w:r w:rsidR="009526F7" w:rsidRPr="00432C79">
        <w:rPr>
          <w:rFonts w:ascii="Monaco, Consolas" w:eastAsia="Monaco, Consolas" w:hAnsi="Monaco, Consolas" w:cs="Monaco, Consolas"/>
          <w:color w:val="333333"/>
        </w:rPr>
        <w:tab/>
      </w:r>
    </w:p>
    <w:p w14:paraId="08D3D07E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aco, Consolas" w:eastAsia="Monaco, Consolas" w:hAnsi="Monaco, Consolas" w:cs="Monaco, Consolas"/>
          <w:color w:val="333333"/>
          <w:sz w:val="21"/>
          <w:szCs w:val="21"/>
        </w:rPr>
      </w:pPr>
    </w:p>
    <w:p w14:paraId="40F21644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24CF3CA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Evento: </w:t>
      </w:r>
      <w:r>
        <w:rPr>
          <w:rFonts w:ascii="Arial" w:eastAsia="Arial" w:hAnsi="Arial" w:cs="Arial"/>
          <w:b/>
          <w:color w:val="000000"/>
        </w:rPr>
        <w:t xml:space="preserve">FORUM DE GOVERNANÇA DA INTERNET 2019 (IGF2019) </w:t>
      </w:r>
    </w:p>
    <w:p w14:paraId="7D3151FD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68234D4B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Data:</w:t>
      </w:r>
      <w:r>
        <w:rPr>
          <w:rFonts w:ascii="Arial" w:eastAsia="Arial" w:hAnsi="Arial" w:cs="Arial"/>
          <w:b/>
          <w:color w:val="000000"/>
        </w:rPr>
        <w:t xml:space="preserve"> 25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11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2019 à 29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11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2019</w:t>
      </w:r>
    </w:p>
    <w:p w14:paraId="2D593626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527F2BF7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Local: Berlim - Alemanha</w:t>
      </w:r>
    </w:p>
    <w:p w14:paraId="73C68C9A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230CE30A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Conselheiro participante:</w:t>
      </w:r>
      <w:r>
        <w:rPr>
          <w:rFonts w:ascii="Arial" w:eastAsia="Arial" w:hAnsi="Arial" w:cs="Arial"/>
          <w:color w:val="333333"/>
        </w:rPr>
        <w:t xml:space="preserve"> Claudio Benedito Silva Furtado</w:t>
      </w:r>
    </w:p>
    <w:p w14:paraId="406EAA1C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080C5D7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Frequência da atividade:</w:t>
      </w:r>
      <w:r>
        <w:rPr>
          <w:rFonts w:ascii="Arial" w:eastAsia="Arial" w:hAnsi="Arial" w:cs="Arial"/>
          <w:color w:val="333333"/>
        </w:rPr>
        <w:t xml:space="preserve"> Periódica - Anual </w:t>
      </w:r>
    </w:p>
    <w:p w14:paraId="1732C8DC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12506E3A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Entidade organizadora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color w:val="252525"/>
        </w:rPr>
        <w:t xml:space="preserve"> ONU</w:t>
      </w:r>
    </w:p>
    <w:p w14:paraId="32A1536E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720A6AD0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4B0B530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Sobre o IGF:</w:t>
      </w:r>
    </w:p>
    <w:p w14:paraId="5A239D38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235362AF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Internet </w:t>
      </w:r>
      <w:proofErr w:type="spellStart"/>
      <w:r>
        <w:rPr>
          <w:rFonts w:ascii="Arial" w:eastAsia="Arial" w:hAnsi="Arial" w:cs="Arial"/>
        </w:rPr>
        <w:t>Governance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Forum</w:t>
      </w:r>
      <w:proofErr w:type="spellEnd"/>
      <w:r>
        <w:rPr>
          <w:rFonts w:ascii="Arial" w:eastAsia="Arial" w:hAnsi="Arial" w:cs="Arial"/>
        </w:rPr>
        <w:t xml:space="preserve"> integra os diversos grupos </w:t>
      </w:r>
      <w:proofErr w:type="spellStart"/>
      <w:r>
        <w:rPr>
          <w:rFonts w:ascii="Arial" w:eastAsia="Arial" w:hAnsi="Arial" w:cs="Arial"/>
        </w:rPr>
        <w:t>multi</w:t>
      </w:r>
      <w:proofErr w:type="spellEnd"/>
      <w:r>
        <w:rPr>
          <w:rFonts w:ascii="Arial" w:eastAsia="Arial" w:hAnsi="Arial" w:cs="Arial"/>
        </w:rPr>
        <w:t xml:space="preserve"> stakeholder em condições de igualdade para discutir políticas públicas relacionadas à Internet. É um local onde, anualmente, delegações de diversos países debatem, trocam informações e exemplos de boas práticas.</w:t>
      </w:r>
    </w:p>
    <w:p w14:paraId="50FD9848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2019 os três temas nortearam os debates:</w:t>
      </w:r>
      <w:r>
        <w:rPr>
          <w:rFonts w:ascii="Arial" w:eastAsia="Arial" w:hAnsi="Arial" w:cs="Arial"/>
          <w:color w:val="000000"/>
        </w:rPr>
        <w:t xml:space="preserve"> “Governança de Dados”; “Inclusão Digital”; e “Segurança. Estabilidade e Resiliência”.</w:t>
      </w:r>
    </w:p>
    <w:p w14:paraId="2BC7F1A7" w14:textId="77777777" w:rsidR="00757AAE" w:rsidRDefault="00757AAE">
      <w:pPr>
        <w:spacing w:line="276" w:lineRule="auto"/>
        <w:rPr>
          <w:rFonts w:ascii="Arial" w:eastAsia="Arial" w:hAnsi="Arial" w:cs="Arial"/>
        </w:rPr>
      </w:pPr>
    </w:p>
    <w:p w14:paraId="308E51EF" w14:textId="77777777" w:rsidR="00757AAE" w:rsidRDefault="00757AAE">
      <w:pPr>
        <w:spacing w:line="276" w:lineRule="auto"/>
        <w:rPr>
          <w:rFonts w:ascii="Arial" w:eastAsia="Arial" w:hAnsi="Arial" w:cs="Arial"/>
        </w:rPr>
      </w:pPr>
    </w:p>
    <w:p w14:paraId="5EEA157D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Participação:</w:t>
      </w:r>
    </w:p>
    <w:p w14:paraId="55474A2E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AF5A486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Dia 0</w:t>
      </w:r>
    </w:p>
    <w:p w14:paraId="2CB56C0B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46FEA0C9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NETmundial+5: The </w:t>
      </w:r>
      <w:proofErr w:type="spellStart"/>
      <w:r>
        <w:rPr>
          <w:rFonts w:ascii="Arial" w:eastAsia="Arial" w:hAnsi="Arial" w:cs="Arial"/>
          <w:color w:val="000000"/>
        </w:rPr>
        <w:t>Legacy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Implications</w:t>
      </w:r>
      <w:proofErr w:type="spellEnd"/>
      <w:r>
        <w:rPr>
          <w:rFonts w:ascii="Arial" w:eastAsia="Arial" w:hAnsi="Arial" w:cs="Arial"/>
          <w:color w:val="000000"/>
        </w:rPr>
        <w:t xml:space="preserve"> for Future Internet </w:t>
      </w:r>
      <w:proofErr w:type="spellStart"/>
      <w:r>
        <w:rPr>
          <w:rFonts w:ascii="Arial" w:eastAsia="Arial" w:hAnsi="Arial" w:cs="Arial"/>
          <w:color w:val="000000"/>
        </w:rPr>
        <w:t>Governance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EuroSSIG</w:t>
      </w:r>
      <w:proofErr w:type="spellEnd"/>
      <w:r>
        <w:rPr>
          <w:rFonts w:ascii="Arial" w:eastAsia="Arial" w:hAnsi="Arial" w:cs="Arial"/>
          <w:color w:val="000000"/>
        </w:rPr>
        <w:t>) (</w:t>
      </w:r>
      <w:proofErr w:type="spellStart"/>
      <w:r>
        <w:rPr>
          <w:rFonts w:ascii="Arial" w:eastAsia="Arial" w:hAnsi="Arial" w:cs="Arial"/>
          <w:color w:val="000000"/>
        </w:rPr>
        <w:t>NETmundial</w:t>
      </w:r>
      <w:proofErr w:type="spellEnd"/>
      <w:r>
        <w:rPr>
          <w:rFonts w:ascii="Arial" w:eastAsia="Arial" w:hAnsi="Arial" w:cs="Arial"/>
          <w:color w:val="000000"/>
        </w:rPr>
        <w:t xml:space="preserve"> + 5: O legado e as implicações para a futura governança da Internet).</w:t>
      </w:r>
    </w:p>
    <w:p w14:paraId="316B211A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GIGANET.</w:t>
      </w:r>
    </w:p>
    <w:p w14:paraId="75E1B35D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6EAAFD94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Dia 1</w:t>
      </w:r>
    </w:p>
    <w:p w14:paraId="30CF0E47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 xml:space="preserve">Data </w:t>
      </w:r>
      <w:proofErr w:type="spellStart"/>
      <w:r>
        <w:rPr>
          <w:rFonts w:ascii="Arial" w:eastAsia="Arial" w:hAnsi="Arial" w:cs="Arial"/>
        </w:rPr>
        <w:t>Governance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Introductory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Session</w:t>
      </w:r>
      <w:proofErr w:type="spellEnd"/>
      <w:r>
        <w:rPr>
          <w:rFonts w:ascii="Arial" w:eastAsia="Arial" w:hAnsi="Arial" w:cs="Arial"/>
        </w:rPr>
        <w:t xml:space="preserve"> (Sessão Introdutória de Governança de Dados).</w:t>
      </w:r>
    </w:p>
    <w:p w14:paraId="126388D8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Artificial </w:t>
      </w:r>
      <w:proofErr w:type="spellStart"/>
      <w:r>
        <w:rPr>
          <w:rFonts w:ascii="Arial" w:eastAsia="Arial" w:hAnsi="Arial" w:cs="Arial"/>
          <w:color w:val="000000"/>
        </w:rPr>
        <w:t>Intelligence</w:t>
      </w:r>
      <w:proofErr w:type="spellEnd"/>
      <w:r>
        <w:rPr>
          <w:rFonts w:ascii="Arial" w:eastAsia="Arial" w:hAnsi="Arial" w:cs="Arial"/>
          <w:color w:val="000000"/>
        </w:rPr>
        <w:t xml:space="preserve"> – </w:t>
      </w:r>
      <w:proofErr w:type="spellStart"/>
      <w:r>
        <w:rPr>
          <w:rFonts w:ascii="Arial" w:eastAsia="Arial" w:hAnsi="Arial" w:cs="Arial"/>
          <w:color w:val="000000"/>
        </w:rPr>
        <w:t>from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Principles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Practice</w:t>
      </w:r>
      <w:proofErr w:type="spellEnd"/>
      <w:r>
        <w:rPr>
          <w:rFonts w:ascii="Arial" w:eastAsia="Arial" w:hAnsi="Arial" w:cs="Arial"/>
          <w:color w:val="000000"/>
        </w:rPr>
        <w:t xml:space="preserve"> (Inteligência Artificial – dos Princípios à Prática).</w:t>
      </w:r>
    </w:p>
    <w:p w14:paraId="0F859226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Opening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Ceremony</w:t>
      </w:r>
      <w:proofErr w:type="spellEnd"/>
      <w:r>
        <w:rPr>
          <w:rFonts w:ascii="Arial" w:eastAsia="Arial" w:hAnsi="Arial" w:cs="Arial"/>
          <w:color w:val="000000"/>
        </w:rPr>
        <w:t xml:space="preserve"> (Cerimônia de Abertura).</w:t>
      </w:r>
    </w:p>
    <w:p w14:paraId="124480D1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690E9090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6ECCDED1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Dia 2</w:t>
      </w:r>
    </w:p>
    <w:p w14:paraId="448CF774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</w:rPr>
        <w:t>Rethinking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Jobs </w:t>
      </w:r>
      <w:proofErr w:type="spellStart"/>
      <w:r>
        <w:rPr>
          <w:rFonts w:ascii="Arial" w:eastAsia="Arial" w:hAnsi="Arial" w:cs="Arial"/>
        </w:rPr>
        <w:t>of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Future</w:t>
      </w:r>
      <w:proofErr w:type="gram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Vulnerable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Populations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Women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Margins</w:t>
      </w:r>
      <w:proofErr w:type="spellEnd"/>
      <w:r>
        <w:rPr>
          <w:rFonts w:ascii="Arial" w:eastAsia="Arial" w:hAnsi="Arial" w:cs="Arial"/>
        </w:rPr>
        <w:t xml:space="preserve"> (Repensando os Trabalhos do Futuro para Populações Vulneráveis e mulheres às Margens).</w:t>
      </w:r>
    </w:p>
    <w:p w14:paraId="6EFDFCF9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</w:rPr>
        <w:t xml:space="preserve">Business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in Technology Project: </w:t>
      </w:r>
      <w:proofErr w:type="spellStart"/>
      <w:r>
        <w:rPr>
          <w:rFonts w:ascii="Arial" w:eastAsia="Arial" w:hAnsi="Arial" w:cs="Arial"/>
        </w:rPr>
        <w:t>Applying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Guiding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Principles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</w:rPr>
        <w:t xml:space="preserve"> Business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Human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digital </w:t>
      </w:r>
      <w:proofErr w:type="spellStart"/>
      <w:proofErr w:type="gramStart"/>
      <w:r>
        <w:rPr>
          <w:rFonts w:ascii="Arial" w:eastAsia="Arial" w:hAnsi="Arial" w:cs="Arial"/>
        </w:rPr>
        <w:t>technologies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(</w:t>
      </w:r>
      <w:proofErr w:type="gramEnd"/>
      <w:r>
        <w:rPr>
          <w:rFonts w:ascii="Arial" w:eastAsia="Arial" w:hAnsi="Arial" w:cs="Arial"/>
        </w:rPr>
        <w:t>Negócios e Direitos Humanos em Tecnologia: Aplicação dos Princípios Orientadores da ONU sobre Negócios e Direitos Humanos às tecnologias digitais</w:t>
      </w:r>
      <w:r>
        <w:rPr>
          <w:rFonts w:ascii="Arial" w:eastAsia="Arial" w:hAnsi="Arial" w:cs="Arial"/>
          <w:color w:val="000000"/>
        </w:rPr>
        <w:t>).</w:t>
      </w:r>
    </w:p>
    <w:p w14:paraId="20DEC283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</w:rPr>
        <w:t>Accessibility</w:t>
      </w:r>
      <w:proofErr w:type="spellEnd"/>
      <w:r>
        <w:rPr>
          <w:rFonts w:ascii="Arial" w:eastAsia="Arial" w:hAnsi="Arial" w:cs="Arial"/>
        </w:rPr>
        <w:t xml:space="preserve"> for </w:t>
      </w:r>
      <w:proofErr w:type="spellStart"/>
      <w:r>
        <w:rPr>
          <w:rFonts w:ascii="Arial" w:eastAsia="Arial" w:hAnsi="Arial" w:cs="Arial"/>
        </w:rPr>
        <w:t>disabled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people</w:t>
      </w:r>
      <w:proofErr w:type="spellEnd"/>
      <w:r>
        <w:rPr>
          <w:rFonts w:ascii="Arial" w:eastAsia="Arial" w:hAnsi="Arial" w:cs="Arial"/>
        </w:rPr>
        <w:t xml:space="preserve">: new </w:t>
      </w:r>
      <w:proofErr w:type="spellStart"/>
      <w:r>
        <w:rPr>
          <w:rFonts w:ascii="Arial" w:eastAsia="Arial" w:hAnsi="Arial" w:cs="Arial"/>
        </w:rPr>
        <w:t>participatory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methods</w:t>
      </w:r>
      <w:proofErr w:type="spellEnd"/>
      <w:r>
        <w:rPr>
          <w:rFonts w:ascii="Arial" w:eastAsia="Arial" w:hAnsi="Arial" w:cs="Arial"/>
        </w:rPr>
        <w:t xml:space="preserve"> (Acessibilidade para pessoas com deficiência: novos métodos participativos).</w:t>
      </w:r>
    </w:p>
    <w:p w14:paraId="1CD8DE5A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46D6F677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Dia 3</w:t>
      </w:r>
    </w:p>
    <w:p w14:paraId="3FBA0FEB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</w:rPr>
        <w:t>Emerging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technologies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their</w:t>
      </w:r>
      <w:proofErr w:type="spellEnd"/>
      <w:r>
        <w:rPr>
          <w:rFonts w:ascii="Arial" w:eastAsia="Arial" w:hAnsi="Arial" w:cs="Arial"/>
        </w:rPr>
        <w:t xml:space="preserve"> interfaces </w:t>
      </w:r>
      <w:proofErr w:type="spellStart"/>
      <w:r>
        <w:rPr>
          <w:rFonts w:ascii="Arial" w:eastAsia="Arial" w:hAnsi="Arial" w:cs="Arial"/>
        </w:rPr>
        <w:t>with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inclusion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security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human</w:t>
      </w:r>
      <w:proofErr w:type="spellEnd"/>
      <w:r>
        <w:rPr>
          <w:rFonts w:ascii="Arial" w:eastAsia="Arial" w:hAnsi="Arial" w:cs="Arial"/>
        </w:rPr>
        <w:t xml:space="preserve"> ‎</w:t>
      </w:r>
      <w:proofErr w:type="spellStart"/>
      <w:proofErr w:type="gramStart"/>
      <w:r>
        <w:rPr>
          <w:rFonts w:ascii="Arial" w:eastAsia="Arial" w:hAnsi="Arial" w:cs="Arial"/>
        </w:rPr>
        <w:t>rights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 (</w:t>
      </w:r>
      <w:proofErr w:type="gramEnd"/>
      <w:r>
        <w:rPr>
          <w:rFonts w:ascii="Arial" w:eastAsia="Arial" w:hAnsi="Arial" w:cs="Arial"/>
        </w:rPr>
        <w:t>Tecnologias emergentes e suas interfaces com inclusão, segurança e direitos humanos</w:t>
      </w:r>
      <w:r>
        <w:rPr>
          <w:rFonts w:ascii="Arial" w:eastAsia="Arial" w:hAnsi="Arial" w:cs="Arial"/>
          <w:color w:val="000000"/>
        </w:rPr>
        <w:t>).</w:t>
      </w:r>
    </w:p>
    <w:p w14:paraId="6001784B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  <w:color w:val="000000"/>
        </w:rPr>
        <w:t>Inclusion</w:t>
      </w:r>
      <w:proofErr w:type="spellEnd"/>
      <w:r>
        <w:rPr>
          <w:rFonts w:ascii="Arial" w:eastAsia="Arial" w:hAnsi="Arial" w:cs="Arial"/>
          <w:color w:val="000000"/>
        </w:rPr>
        <w:t xml:space="preserve"> Online, </w:t>
      </w:r>
      <w:proofErr w:type="spellStart"/>
      <w:r>
        <w:rPr>
          <w:rFonts w:ascii="Arial" w:eastAsia="Arial" w:hAnsi="Arial" w:cs="Arial"/>
          <w:color w:val="000000"/>
        </w:rPr>
        <w:t>Diverse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Knowledge</w:t>
      </w:r>
      <w:proofErr w:type="spellEnd"/>
      <w:r>
        <w:rPr>
          <w:rFonts w:ascii="Arial" w:eastAsia="Arial" w:hAnsi="Arial" w:cs="Arial"/>
          <w:color w:val="000000"/>
        </w:rPr>
        <w:t xml:space="preserve">: New </w:t>
      </w:r>
      <w:proofErr w:type="spellStart"/>
      <w:r>
        <w:rPr>
          <w:rFonts w:ascii="Arial" w:eastAsia="Arial" w:hAnsi="Arial" w:cs="Arial"/>
          <w:color w:val="000000"/>
        </w:rPr>
        <w:t>Rules</w:t>
      </w:r>
      <w:proofErr w:type="spellEnd"/>
      <w:r>
        <w:rPr>
          <w:rFonts w:ascii="Arial" w:eastAsia="Arial" w:hAnsi="Arial" w:cs="Arial"/>
          <w:color w:val="000000"/>
        </w:rPr>
        <w:t>? (Inclusão online, conhecimento diversificado: novas regras?).</w:t>
      </w:r>
    </w:p>
    <w:p w14:paraId="3370D1DA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</w:rPr>
        <w:t>Multidisciplinary</w:t>
      </w:r>
      <w:proofErr w:type="spellEnd"/>
      <w:r>
        <w:rPr>
          <w:rFonts w:ascii="Arial" w:eastAsia="Arial" w:hAnsi="Arial" w:cs="Arial"/>
        </w:rPr>
        <w:t xml:space="preserve"> frameworks for </w:t>
      </w:r>
      <w:proofErr w:type="spellStart"/>
      <w:r>
        <w:rPr>
          <w:rFonts w:ascii="Arial" w:eastAsia="Arial" w:hAnsi="Arial" w:cs="Arial"/>
        </w:rPr>
        <w:t>policy</w:t>
      </w:r>
      <w:proofErr w:type="spellEnd"/>
      <w:r>
        <w:rPr>
          <w:rFonts w:ascii="Arial" w:eastAsia="Arial" w:hAnsi="Arial" w:cs="Arial"/>
        </w:rPr>
        <w:t xml:space="preserve">-making in </w:t>
      </w:r>
      <w:proofErr w:type="spellStart"/>
      <w:r>
        <w:rPr>
          <w:rFonts w:ascii="Arial" w:eastAsia="Arial" w:hAnsi="Arial" w:cs="Arial"/>
        </w:rPr>
        <w:t>the</w:t>
      </w:r>
      <w:proofErr w:type="spellEnd"/>
      <w:r>
        <w:rPr>
          <w:rFonts w:ascii="Arial" w:eastAsia="Arial" w:hAnsi="Arial" w:cs="Arial"/>
        </w:rPr>
        <w:t xml:space="preserve"> digital age</w:t>
      </w:r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</w:rPr>
        <w:t>Setores multidisciplinares para a formulação de políticas na era digital</w:t>
      </w:r>
      <w:r>
        <w:rPr>
          <w:rFonts w:ascii="Arial" w:eastAsia="Arial" w:hAnsi="Arial" w:cs="Arial"/>
          <w:color w:val="000000"/>
        </w:rPr>
        <w:t>).</w:t>
      </w:r>
    </w:p>
    <w:p w14:paraId="0A2F74A9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</w:rPr>
        <w:t>Unpacking</w:t>
      </w:r>
      <w:proofErr w:type="spellEnd"/>
      <w:r>
        <w:rPr>
          <w:rFonts w:ascii="Arial" w:eastAsia="Arial" w:hAnsi="Arial" w:cs="Arial"/>
        </w:rPr>
        <w:t xml:space="preserve"> Digital Trade </w:t>
      </w:r>
      <w:proofErr w:type="spellStart"/>
      <w:r>
        <w:rPr>
          <w:rFonts w:ascii="Arial" w:eastAsia="Arial" w:hAnsi="Arial" w:cs="Arial"/>
        </w:rPr>
        <w:t>Impacts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Calling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all</w:t>
      </w:r>
      <w:proofErr w:type="spellEnd"/>
      <w:r>
        <w:rPr>
          <w:rFonts w:ascii="Arial" w:eastAsia="Arial" w:hAnsi="Arial" w:cs="Arial"/>
        </w:rPr>
        <w:t xml:space="preserve"> Stakeholders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>Como desembalar os impactos do comércio digital: ligando para todas as partes interessadas</w:t>
      </w:r>
      <w:r>
        <w:rPr>
          <w:rFonts w:ascii="Arial" w:eastAsia="Arial" w:hAnsi="Arial" w:cs="Arial"/>
          <w:color w:val="000000"/>
        </w:rPr>
        <w:t>).</w:t>
      </w:r>
    </w:p>
    <w:p w14:paraId="599B306A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319D351D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Dia 4</w:t>
      </w:r>
    </w:p>
    <w:p w14:paraId="770B74DF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- </w:t>
      </w:r>
      <w:proofErr w:type="spellStart"/>
      <w:r>
        <w:rPr>
          <w:rFonts w:ascii="Arial" w:eastAsia="Arial" w:hAnsi="Arial" w:cs="Arial"/>
        </w:rPr>
        <w:t>Legislative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Session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</w:rPr>
        <w:t>Sessão Principal Legislativa).</w:t>
      </w:r>
    </w:p>
    <w:p w14:paraId="0D8F78F7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Open </w:t>
      </w:r>
      <w:proofErr w:type="spellStart"/>
      <w:r>
        <w:rPr>
          <w:rFonts w:ascii="Arial" w:eastAsia="Arial" w:hAnsi="Arial" w:cs="Arial"/>
        </w:rPr>
        <w:t>Mic</w:t>
      </w:r>
      <w:proofErr w:type="spellEnd"/>
      <w:r>
        <w:rPr>
          <w:rFonts w:ascii="Arial" w:eastAsia="Arial" w:hAnsi="Arial" w:cs="Arial"/>
        </w:rPr>
        <w:t xml:space="preserve"> (Microfone aberto)</w:t>
      </w:r>
    </w:p>
    <w:p w14:paraId="54204936" w14:textId="77777777" w:rsidR="00757AAE" w:rsidRDefault="009526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Closing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Ceremony</w:t>
      </w:r>
      <w:proofErr w:type="spellEnd"/>
      <w:r>
        <w:rPr>
          <w:rFonts w:ascii="Arial" w:eastAsia="Arial" w:hAnsi="Arial" w:cs="Arial"/>
        </w:rPr>
        <w:t xml:space="preserve"> (Cerimônia de Encerramento).</w:t>
      </w:r>
    </w:p>
    <w:p w14:paraId="75A58045" w14:textId="77777777" w:rsidR="00432C79" w:rsidRDefault="00432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6936C73B" w14:textId="77777777" w:rsidR="00432C79" w:rsidRDefault="00432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75861F7C" w14:textId="77777777" w:rsidR="00432C79" w:rsidRDefault="00432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3572DE52" w14:textId="77777777" w:rsidR="00432C79" w:rsidRDefault="00432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12C7B673" w14:textId="77777777" w:rsidR="00432C79" w:rsidRDefault="00432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</w:p>
    <w:p w14:paraId="12AF1845" w14:textId="77777777" w:rsidR="00432C79" w:rsidRDefault="00432C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Claudio Benedito Silva Furtado</w:t>
      </w:r>
    </w:p>
    <w:p w14:paraId="6242D546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38FCBFD6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35853AD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</w:rPr>
      </w:pPr>
    </w:p>
    <w:p w14:paraId="7E8EF301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  <w:highlight w:val="yellow"/>
        </w:rPr>
      </w:pPr>
    </w:p>
    <w:p w14:paraId="4D0D616D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rFonts w:ascii="Arial" w:eastAsia="Arial" w:hAnsi="Arial" w:cs="Arial"/>
          <w:color w:val="000000"/>
          <w:highlight w:val="yellow"/>
        </w:rPr>
      </w:pPr>
    </w:p>
    <w:p w14:paraId="155F7A60" w14:textId="77777777" w:rsidR="00757AAE" w:rsidRDefault="00757A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nsolas" w:eastAsia="Consolas" w:hAnsi="Consolas" w:cs="Consolas"/>
          <w:color w:val="000000"/>
          <w:sz w:val="21"/>
          <w:szCs w:val="21"/>
        </w:rPr>
      </w:pPr>
    </w:p>
    <w:sectPr w:rsidR="00757AAE">
      <w:footerReference w:type="default" r:id="rId7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B8931" w14:textId="77777777" w:rsidR="00BE7A8C" w:rsidRDefault="00BE7A8C">
      <w:r>
        <w:separator/>
      </w:r>
    </w:p>
  </w:endnote>
  <w:endnote w:type="continuationSeparator" w:id="0">
    <w:p w14:paraId="5B8D228C" w14:textId="77777777" w:rsidR="00BE7A8C" w:rsidRDefault="00BE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, Consola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73BEB" w14:textId="77777777" w:rsidR="00757AAE" w:rsidRDefault="009526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32C7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13194" w14:textId="77777777" w:rsidR="00BE7A8C" w:rsidRDefault="00BE7A8C">
      <w:r>
        <w:separator/>
      </w:r>
    </w:p>
  </w:footnote>
  <w:footnote w:type="continuationSeparator" w:id="0">
    <w:p w14:paraId="2A4CDB1B" w14:textId="77777777" w:rsidR="00BE7A8C" w:rsidRDefault="00BE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E"/>
    <w:rsid w:val="001D6BE3"/>
    <w:rsid w:val="00432C79"/>
    <w:rsid w:val="00757AAE"/>
    <w:rsid w:val="009526F7"/>
    <w:rsid w:val="00B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FA76"/>
  <w15:docId w15:val="{42CC2D64-2FCF-49CA-9608-3521E694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0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tulo2">
    <w:name w:val="heading 2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00" w:after="120"/>
      <w:outlineLvl w:val="1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tulo3">
    <w:name w:val="heading 3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140" w:after="120"/>
      <w:outlineLvl w:val="2"/>
    </w:pPr>
    <w:rPr>
      <w:rFonts w:ascii="Liberation Sans" w:eastAsia="Liberation Sans" w:hAnsi="Liberation Sans" w:cs="Liberation Sans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Liberation Sans" w:eastAsia="Liberation Sans" w:hAnsi="Liberation Sans" w:cs="Liberation Sans"/>
      <w:b/>
      <w:color w:val="000000"/>
      <w:sz w:val="56"/>
      <w:szCs w:val="56"/>
    </w:rPr>
  </w:style>
  <w:style w:type="paragraph" w:styleId="Subttulo">
    <w:name w:val="Subtitle"/>
    <w:basedOn w:val="Normal"/>
    <w:next w:val="Normal"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Liberation Sans" w:eastAsia="Liberation Sans" w:hAnsi="Liberation Sans" w:cs="Liberation Sans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Benedito Silva Furtado</dc:creator>
  <cp:lastModifiedBy>Salete Pereira Matia</cp:lastModifiedBy>
  <cp:revision>2</cp:revision>
  <dcterms:created xsi:type="dcterms:W3CDTF">2020-02-17T14:25:00Z</dcterms:created>
  <dcterms:modified xsi:type="dcterms:W3CDTF">2020-02-17T14:25:00Z</dcterms:modified>
</cp:coreProperties>
</file>